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4C" w:rsidRDefault="00E95DFB" w:rsidP="00E95DFB">
      <w:pPr>
        <w:pStyle w:val="Default"/>
        <w:jc w:val="center"/>
      </w:pPr>
      <w:bookmarkStart w:id="0" w:name="_GoBack"/>
      <w:bookmarkEnd w:id="0"/>
      <w:r>
        <w:rPr>
          <w:noProof/>
        </w:rPr>
        <w:drawing>
          <wp:inline distT="0" distB="0" distL="0" distR="0" wp14:anchorId="03AC66AB" wp14:editId="6A4010F2">
            <wp:extent cx="2257425" cy="685800"/>
            <wp:effectExtent l="0" t="0" r="9525" b="0"/>
            <wp:docPr id="1" name="Immagine 1" descr="nuovo_logo_camera"/>
            <wp:cNvGraphicFramePr/>
            <a:graphic xmlns:a="http://schemas.openxmlformats.org/drawingml/2006/main">
              <a:graphicData uri="http://schemas.openxmlformats.org/drawingml/2006/picture">
                <pic:pic xmlns:pic="http://schemas.openxmlformats.org/drawingml/2006/picture">
                  <pic:nvPicPr>
                    <pic:cNvPr id="1" name="Immagine 1" descr="nuovo_logo_camera"/>
                    <pic:cNvPicPr/>
                  </pic:nvPicPr>
                  <pic:blipFill>
                    <a:blip r:embed="rId5"/>
                    <a:srcRect/>
                    <a:stretch>
                      <a:fillRect/>
                    </a:stretch>
                  </pic:blipFill>
                  <pic:spPr>
                    <a:xfrm>
                      <a:off x="0" y="0"/>
                      <a:ext cx="2257425" cy="685800"/>
                    </a:xfrm>
                    <a:prstGeom prst="rect">
                      <a:avLst/>
                    </a:prstGeom>
                    <a:noFill/>
                    <a:ln>
                      <a:noFill/>
                      <a:prstDash/>
                    </a:ln>
                  </pic:spPr>
                </pic:pic>
              </a:graphicData>
            </a:graphic>
          </wp:inline>
        </w:drawing>
      </w:r>
    </w:p>
    <w:p w:rsidR="00B5064C" w:rsidRDefault="00B5064C" w:rsidP="00B5064C">
      <w:pPr>
        <w:pStyle w:val="Default"/>
        <w:jc w:val="both"/>
        <w:rPr>
          <w:sz w:val="20"/>
          <w:szCs w:val="20"/>
        </w:rPr>
      </w:pPr>
      <w:r>
        <w:t xml:space="preserve"> </w:t>
      </w:r>
      <w:r>
        <w:rPr>
          <w:sz w:val="20"/>
          <w:szCs w:val="20"/>
        </w:rPr>
        <w:t xml:space="preserve">Allegato alla determinazione del Segretario Generale n. _______del_______ </w:t>
      </w:r>
    </w:p>
    <w:p w:rsidR="00B5064C" w:rsidRDefault="00B5064C" w:rsidP="00B5064C">
      <w:pPr>
        <w:pStyle w:val="Default"/>
        <w:jc w:val="both"/>
        <w:rPr>
          <w:sz w:val="23"/>
          <w:szCs w:val="23"/>
        </w:rPr>
      </w:pPr>
    </w:p>
    <w:p w:rsidR="00B5064C" w:rsidRDefault="00B5064C" w:rsidP="00B5064C">
      <w:pPr>
        <w:pStyle w:val="Default"/>
        <w:jc w:val="both"/>
        <w:rPr>
          <w:sz w:val="23"/>
          <w:szCs w:val="23"/>
        </w:rPr>
      </w:pPr>
    </w:p>
    <w:p w:rsidR="00B5064C" w:rsidRPr="00FC1F5B" w:rsidRDefault="00B5064C" w:rsidP="00B5064C">
      <w:pPr>
        <w:pStyle w:val="Default"/>
        <w:jc w:val="both"/>
        <w:rPr>
          <w:b/>
          <w:sz w:val="23"/>
          <w:szCs w:val="23"/>
        </w:rPr>
      </w:pPr>
      <w:r w:rsidRPr="00FC1F5B">
        <w:rPr>
          <w:b/>
          <w:sz w:val="23"/>
          <w:szCs w:val="23"/>
        </w:rPr>
        <w:t xml:space="preserve">INCARICO ANNUALE DI MEDICO COMPETENTE NELL’AMBITO DEL SERVIZIO DI SORVEGLIANZA </w:t>
      </w:r>
      <w:r w:rsidR="00FC1F5B">
        <w:rPr>
          <w:b/>
          <w:sz w:val="23"/>
          <w:szCs w:val="23"/>
        </w:rPr>
        <w:t>SANITARIA</w:t>
      </w:r>
      <w:r w:rsidRPr="00FC1F5B">
        <w:rPr>
          <w:b/>
          <w:sz w:val="23"/>
          <w:szCs w:val="23"/>
        </w:rPr>
        <w:t xml:space="preserve"> DI CUI AL D.LGS 81/2008 e </w:t>
      </w:r>
      <w:proofErr w:type="spellStart"/>
      <w:r w:rsidRPr="00FC1F5B">
        <w:rPr>
          <w:b/>
          <w:sz w:val="23"/>
          <w:szCs w:val="23"/>
        </w:rPr>
        <w:t>s.m.i.</w:t>
      </w:r>
      <w:proofErr w:type="spellEnd"/>
      <w:r w:rsidRPr="00FC1F5B">
        <w:rPr>
          <w:b/>
          <w:sz w:val="23"/>
          <w:szCs w:val="23"/>
        </w:rPr>
        <w:t xml:space="preserve">, presso CCIAA di Napoli </w:t>
      </w:r>
    </w:p>
    <w:p w:rsidR="00B5064C" w:rsidRDefault="00B5064C" w:rsidP="00B5064C">
      <w:pPr>
        <w:pStyle w:val="Default"/>
        <w:jc w:val="both"/>
        <w:rPr>
          <w:b/>
          <w:bCs/>
          <w:sz w:val="23"/>
          <w:szCs w:val="23"/>
        </w:rPr>
      </w:pPr>
    </w:p>
    <w:p w:rsidR="00B5064C" w:rsidRDefault="00B5064C" w:rsidP="00B5064C">
      <w:pPr>
        <w:pStyle w:val="Default"/>
        <w:jc w:val="both"/>
        <w:rPr>
          <w:sz w:val="23"/>
          <w:szCs w:val="23"/>
        </w:rPr>
      </w:pPr>
      <w:r>
        <w:rPr>
          <w:b/>
          <w:bCs/>
          <w:sz w:val="23"/>
          <w:szCs w:val="23"/>
        </w:rPr>
        <w:t xml:space="preserve">Schema di convenzione </w:t>
      </w:r>
    </w:p>
    <w:p w:rsidR="00B5064C" w:rsidRDefault="00B5064C" w:rsidP="00B5064C">
      <w:pPr>
        <w:pStyle w:val="Default"/>
        <w:jc w:val="both"/>
        <w:rPr>
          <w:b/>
          <w:bCs/>
          <w:sz w:val="23"/>
          <w:szCs w:val="23"/>
        </w:rPr>
      </w:pPr>
    </w:p>
    <w:p w:rsidR="00B5064C" w:rsidRDefault="00B5064C" w:rsidP="00B5064C">
      <w:pPr>
        <w:pStyle w:val="Default"/>
        <w:jc w:val="both"/>
        <w:rPr>
          <w:sz w:val="23"/>
          <w:szCs w:val="23"/>
        </w:rPr>
      </w:pPr>
      <w:r>
        <w:rPr>
          <w:b/>
          <w:bCs/>
          <w:sz w:val="23"/>
          <w:szCs w:val="23"/>
        </w:rPr>
        <w:t xml:space="preserve">Art. 1 Definizione dei contraenti </w:t>
      </w:r>
    </w:p>
    <w:p w:rsidR="00B5064C" w:rsidRDefault="00B5064C" w:rsidP="00B5064C">
      <w:pPr>
        <w:pStyle w:val="Default"/>
        <w:jc w:val="both"/>
        <w:rPr>
          <w:sz w:val="23"/>
          <w:szCs w:val="23"/>
        </w:rPr>
      </w:pPr>
      <w:r>
        <w:rPr>
          <w:sz w:val="23"/>
          <w:szCs w:val="23"/>
        </w:rPr>
        <w:t xml:space="preserve">Ai fini della lettura del presente documento si specifica che i contraenti sono la Camera di Commercio I.A.A. di Napoli e l'incaricato MEDICO COMPETENTE Dr._________________. </w:t>
      </w:r>
    </w:p>
    <w:p w:rsidR="00B5064C" w:rsidRDefault="00B5064C" w:rsidP="00B5064C">
      <w:pPr>
        <w:pStyle w:val="Default"/>
        <w:jc w:val="both"/>
        <w:rPr>
          <w:sz w:val="23"/>
          <w:szCs w:val="23"/>
        </w:rPr>
      </w:pPr>
      <w:r>
        <w:rPr>
          <w:b/>
          <w:bCs/>
          <w:sz w:val="23"/>
          <w:szCs w:val="23"/>
        </w:rPr>
        <w:t xml:space="preserve">Art. 2 Norme regolatrici </w:t>
      </w:r>
    </w:p>
    <w:p w:rsidR="00B5064C" w:rsidRDefault="00B5064C" w:rsidP="00B5064C">
      <w:pPr>
        <w:pStyle w:val="Default"/>
        <w:jc w:val="both"/>
        <w:rPr>
          <w:sz w:val="23"/>
          <w:szCs w:val="23"/>
        </w:rPr>
      </w:pPr>
      <w:r>
        <w:rPr>
          <w:sz w:val="23"/>
          <w:szCs w:val="23"/>
        </w:rPr>
        <w:t xml:space="preserve">I rapporti contrattuali vengono regolati dalle disposizioni della presente Convenzione, dal </w:t>
      </w:r>
      <w:proofErr w:type="spellStart"/>
      <w:r>
        <w:rPr>
          <w:sz w:val="23"/>
          <w:szCs w:val="23"/>
        </w:rPr>
        <w:t>D.lgs</w:t>
      </w:r>
      <w:proofErr w:type="spellEnd"/>
      <w:r>
        <w:rPr>
          <w:sz w:val="23"/>
          <w:szCs w:val="23"/>
        </w:rPr>
        <w:t xml:space="preserve"> 50/2016 e dal Codice Civile per quanto non previsto dalla Convenzione, da tutte le disposizioni in materia sanitaria e di riservatezza e per quanto di interesse dal D.P.R. 254/2005 e successive modificazioni ed integrazioni. </w:t>
      </w:r>
    </w:p>
    <w:p w:rsidR="00B5064C" w:rsidRDefault="00B5064C" w:rsidP="00B5064C">
      <w:pPr>
        <w:pStyle w:val="Default"/>
        <w:jc w:val="both"/>
        <w:rPr>
          <w:sz w:val="23"/>
          <w:szCs w:val="23"/>
        </w:rPr>
      </w:pPr>
      <w:r>
        <w:rPr>
          <w:b/>
          <w:bCs/>
          <w:sz w:val="23"/>
          <w:szCs w:val="23"/>
        </w:rPr>
        <w:t xml:space="preserve">Art. 3 Oggetto e durata dell'incarico </w:t>
      </w:r>
    </w:p>
    <w:p w:rsidR="00B5064C" w:rsidRDefault="00B5064C" w:rsidP="00B5064C">
      <w:pPr>
        <w:pStyle w:val="Default"/>
        <w:jc w:val="both"/>
        <w:rPr>
          <w:sz w:val="23"/>
          <w:szCs w:val="23"/>
        </w:rPr>
      </w:pPr>
      <w:r>
        <w:rPr>
          <w:sz w:val="23"/>
          <w:szCs w:val="23"/>
        </w:rPr>
        <w:t xml:space="preserve">L'incarico, avrà la durata di anni 1 a decorrere dalla data di sottoscrizione del contratto, ed ha per oggetto l'espletamento delle funzioni di Medico Competente, comprendente tutte le prestazioni previste dal </w:t>
      </w:r>
      <w:proofErr w:type="spellStart"/>
      <w:r>
        <w:rPr>
          <w:sz w:val="23"/>
          <w:szCs w:val="23"/>
        </w:rPr>
        <w:t>D.Lgs.</w:t>
      </w:r>
      <w:proofErr w:type="spellEnd"/>
      <w:r>
        <w:rPr>
          <w:sz w:val="23"/>
          <w:szCs w:val="23"/>
        </w:rPr>
        <w:t xml:space="preserve"> 81/2008 e sue </w:t>
      </w:r>
      <w:proofErr w:type="spellStart"/>
      <w:r>
        <w:rPr>
          <w:sz w:val="23"/>
          <w:szCs w:val="23"/>
        </w:rPr>
        <w:t>succ</w:t>
      </w:r>
      <w:proofErr w:type="spellEnd"/>
      <w:r>
        <w:rPr>
          <w:sz w:val="23"/>
          <w:szCs w:val="23"/>
        </w:rPr>
        <w:t xml:space="preserve">. </w:t>
      </w:r>
      <w:proofErr w:type="spellStart"/>
      <w:r>
        <w:rPr>
          <w:sz w:val="23"/>
          <w:szCs w:val="23"/>
        </w:rPr>
        <w:t>mod</w:t>
      </w:r>
      <w:proofErr w:type="spellEnd"/>
      <w:r>
        <w:rPr>
          <w:sz w:val="23"/>
          <w:szCs w:val="23"/>
        </w:rPr>
        <w:t xml:space="preserve">. e </w:t>
      </w:r>
      <w:proofErr w:type="spellStart"/>
      <w:r>
        <w:rPr>
          <w:sz w:val="23"/>
          <w:szCs w:val="23"/>
        </w:rPr>
        <w:t>integr</w:t>
      </w:r>
      <w:proofErr w:type="spellEnd"/>
      <w:r>
        <w:rPr>
          <w:sz w:val="23"/>
          <w:szCs w:val="23"/>
        </w:rPr>
        <w:t xml:space="preserve">.. </w:t>
      </w:r>
    </w:p>
    <w:p w:rsidR="00B5064C" w:rsidRDefault="00B5064C" w:rsidP="00B5064C">
      <w:pPr>
        <w:pStyle w:val="Default"/>
        <w:jc w:val="both"/>
        <w:rPr>
          <w:sz w:val="23"/>
          <w:szCs w:val="23"/>
        </w:rPr>
      </w:pPr>
      <w:r>
        <w:rPr>
          <w:sz w:val="23"/>
          <w:szCs w:val="23"/>
        </w:rPr>
        <w:t xml:space="preserve">Inoltre il </w:t>
      </w:r>
      <w:proofErr w:type="spellStart"/>
      <w:r>
        <w:rPr>
          <w:sz w:val="23"/>
          <w:szCs w:val="23"/>
        </w:rPr>
        <w:t>Profesionista</w:t>
      </w:r>
      <w:proofErr w:type="spellEnd"/>
      <w:r>
        <w:rPr>
          <w:sz w:val="23"/>
          <w:szCs w:val="23"/>
        </w:rPr>
        <w:t xml:space="preserve"> incaricato assicurerà un presidio per n. 2 ore presso la sede della Borsa Merci nella giornata </w:t>
      </w:r>
      <w:proofErr w:type="spellStart"/>
      <w:r>
        <w:rPr>
          <w:sz w:val="23"/>
          <w:szCs w:val="23"/>
        </w:rPr>
        <w:t>di_________dalle</w:t>
      </w:r>
      <w:proofErr w:type="spellEnd"/>
      <w:r>
        <w:rPr>
          <w:sz w:val="23"/>
          <w:szCs w:val="23"/>
        </w:rPr>
        <w:t xml:space="preserve"> ore alle </w:t>
      </w:r>
      <w:proofErr w:type="spellStart"/>
      <w:r>
        <w:rPr>
          <w:sz w:val="23"/>
          <w:szCs w:val="23"/>
        </w:rPr>
        <w:t>ore___________con</w:t>
      </w:r>
      <w:proofErr w:type="spellEnd"/>
      <w:r>
        <w:rPr>
          <w:sz w:val="23"/>
          <w:szCs w:val="23"/>
        </w:rPr>
        <w:t xml:space="preserve"> esclusione del mese di agosto. </w:t>
      </w:r>
    </w:p>
    <w:p w:rsidR="00B5064C" w:rsidRDefault="00B5064C" w:rsidP="00B5064C">
      <w:pPr>
        <w:pStyle w:val="Default"/>
        <w:jc w:val="both"/>
        <w:rPr>
          <w:sz w:val="23"/>
          <w:szCs w:val="23"/>
        </w:rPr>
      </w:pPr>
      <w:r>
        <w:rPr>
          <w:sz w:val="23"/>
          <w:szCs w:val="23"/>
        </w:rPr>
        <w:t xml:space="preserve">Si precisa che attualmente i dipendenti della CCIAA di Napoli sono _________di cui n. _ispettori metrici. Le prestazioni saranno effettuate presso apposito locale attrezzato della sede camerale di Napoli in _________________, messo a disposizione dalla Camera di Commercio per il professionista nominato. </w:t>
      </w:r>
    </w:p>
    <w:p w:rsidR="00B5064C" w:rsidRDefault="00B5064C" w:rsidP="00B5064C">
      <w:pPr>
        <w:pStyle w:val="Default"/>
        <w:jc w:val="both"/>
        <w:rPr>
          <w:sz w:val="23"/>
          <w:szCs w:val="23"/>
        </w:rPr>
      </w:pPr>
      <w:r>
        <w:rPr>
          <w:b/>
          <w:bCs/>
          <w:sz w:val="23"/>
          <w:szCs w:val="23"/>
        </w:rPr>
        <w:t xml:space="preserve">Art. 4 Precisazioni: ulteriori prestazioni comprese nell'incarico e prestazioni escluse </w:t>
      </w:r>
    </w:p>
    <w:p w:rsidR="00B5064C" w:rsidRDefault="00B5064C" w:rsidP="00B5064C">
      <w:pPr>
        <w:pStyle w:val="Default"/>
        <w:jc w:val="both"/>
        <w:rPr>
          <w:sz w:val="23"/>
          <w:szCs w:val="23"/>
        </w:rPr>
      </w:pPr>
      <w:r>
        <w:rPr>
          <w:sz w:val="23"/>
          <w:szCs w:val="23"/>
        </w:rPr>
        <w:t xml:space="preserve">Rientrano nelle prestazioni direttamente a carico del medico competente gli esami di screening ergo-oftalmologico ed eventuali audiometria, spirometria ecc. con specifico riguardo agli ispettori/assistenti metrici, così come sono a suo carico le spese per i materiali di consumo ed eventuali attrezzature. </w:t>
      </w:r>
    </w:p>
    <w:p w:rsidR="00B5064C" w:rsidRDefault="00B5064C" w:rsidP="00B5064C">
      <w:pPr>
        <w:pStyle w:val="Default"/>
        <w:jc w:val="both"/>
        <w:rPr>
          <w:sz w:val="23"/>
          <w:szCs w:val="23"/>
        </w:rPr>
      </w:pPr>
      <w:r>
        <w:rPr>
          <w:sz w:val="23"/>
          <w:szCs w:val="23"/>
        </w:rPr>
        <w:t xml:space="preserve">Sono esclusi eventuali ulteriori esami specialistici (es. radiografie ed esami ematici di laboratorio), per i quali ci si avvale di specialisti scelti dal datore di lavoro. </w:t>
      </w:r>
    </w:p>
    <w:p w:rsidR="00B5064C" w:rsidRDefault="00B5064C" w:rsidP="00B5064C">
      <w:pPr>
        <w:pStyle w:val="Default"/>
        <w:jc w:val="both"/>
        <w:rPr>
          <w:sz w:val="23"/>
          <w:szCs w:val="23"/>
        </w:rPr>
      </w:pPr>
      <w:r>
        <w:rPr>
          <w:b/>
          <w:bCs/>
          <w:sz w:val="23"/>
          <w:szCs w:val="23"/>
        </w:rPr>
        <w:t xml:space="preserve">Art. 5 Collaborazione con altri specialisti </w:t>
      </w:r>
    </w:p>
    <w:p w:rsidR="00B5064C" w:rsidRDefault="00B5064C" w:rsidP="00B5064C">
      <w:pPr>
        <w:pStyle w:val="Default"/>
        <w:jc w:val="both"/>
        <w:rPr>
          <w:sz w:val="23"/>
          <w:szCs w:val="23"/>
        </w:rPr>
      </w:pPr>
      <w:r>
        <w:rPr>
          <w:sz w:val="23"/>
          <w:szCs w:val="23"/>
        </w:rPr>
        <w:t xml:space="preserve">Nei casi in cui le visite debbano essere eseguite da altri specialisti in quanto l'oggetto delle analisi risulta essere troppo specifico, il medico competente si avvarrà, come indicato nell'articolo precedente, di specialisti scelti dal Datore di lavoro. </w:t>
      </w:r>
    </w:p>
    <w:p w:rsidR="00B5064C" w:rsidRDefault="00B5064C" w:rsidP="00B5064C">
      <w:pPr>
        <w:pStyle w:val="Default"/>
        <w:jc w:val="both"/>
        <w:rPr>
          <w:sz w:val="23"/>
          <w:szCs w:val="23"/>
        </w:rPr>
      </w:pPr>
      <w:r>
        <w:rPr>
          <w:b/>
          <w:bCs/>
          <w:sz w:val="23"/>
          <w:szCs w:val="23"/>
        </w:rPr>
        <w:t xml:space="preserve">Art. 6 Corrispettivo previsto </w:t>
      </w:r>
    </w:p>
    <w:p w:rsidR="00B5064C" w:rsidRDefault="00B5064C" w:rsidP="00B5064C">
      <w:pPr>
        <w:pStyle w:val="Default"/>
        <w:jc w:val="both"/>
        <w:rPr>
          <w:sz w:val="23"/>
          <w:szCs w:val="23"/>
        </w:rPr>
      </w:pPr>
      <w:r>
        <w:rPr>
          <w:sz w:val="23"/>
          <w:szCs w:val="23"/>
        </w:rPr>
        <w:t>Il corrispettivo complessivo per l'incarico di medico competente, è pari ad € 4.500,00 come di seguito definito :</w:t>
      </w:r>
    </w:p>
    <w:p w:rsidR="00B5064C" w:rsidRDefault="00B5064C" w:rsidP="00B5064C">
      <w:pPr>
        <w:pStyle w:val="Default"/>
        <w:jc w:val="both"/>
        <w:rPr>
          <w:b/>
          <w:bCs/>
          <w:sz w:val="23"/>
          <w:szCs w:val="23"/>
        </w:rPr>
      </w:pPr>
    </w:p>
    <w:p w:rsidR="00B5064C" w:rsidRPr="00B5064C" w:rsidRDefault="00B5064C" w:rsidP="00B5064C">
      <w:pPr>
        <w:suppressAutoHyphens/>
        <w:rPr>
          <w:rFonts w:eastAsiaTheme="minorHAnsi"/>
          <w:color w:val="000000"/>
          <w:sz w:val="23"/>
          <w:szCs w:val="23"/>
          <w:lang w:eastAsia="en-US"/>
        </w:rPr>
      </w:pPr>
      <w:r w:rsidRPr="00B5064C">
        <w:rPr>
          <w:rFonts w:eastAsiaTheme="minorHAnsi"/>
          <w:b/>
          <w:color w:val="000000"/>
          <w:sz w:val="23"/>
          <w:szCs w:val="23"/>
          <w:lang w:eastAsia="en-US"/>
        </w:rPr>
        <w:t>€1.176,00</w:t>
      </w:r>
      <w:r w:rsidRPr="00B5064C">
        <w:rPr>
          <w:rFonts w:eastAsiaTheme="minorHAnsi"/>
          <w:color w:val="000000"/>
          <w:sz w:val="23"/>
          <w:szCs w:val="23"/>
          <w:lang w:eastAsia="en-US"/>
        </w:rPr>
        <w:t xml:space="preserve">   per le attività di cui all’art. 25 comma 1 </w:t>
      </w:r>
      <w:proofErr w:type="spellStart"/>
      <w:r w:rsidRPr="00B5064C">
        <w:rPr>
          <w:rFonts w:eastAsiaTheme="minorHAnsi"/>
          <w:color w:val="000000"/>
          <w:sz w:val="23"/>
          <w:szCs w:val="23"/>
          <w:lang w:eastAsia="en-US"/>
        </w:rPr>
        <w:t>lett</w:t>
      </w:r>
      <w:proofErr w:type="spellEnd"/>
      <w:r w:rsidRPr="00B5064C">
        <w:rPr>
          <w:rFonts w:eastAsiaTheme="minorHAnsi"/>
          <w:color w:val="000000"/>
          <w:sz w:val="23"/>
          <w:szCs w:val="23"/>
          <w:lang w:eastAsia="en-US"/>
        </w:rPr>
        <w:t>. a/b/i, ed all’art.  35 comma 1(calcolato al costo orario medio di €.84,00 per un impegno</w:t>
      </w:r>
      <w:r>
        <w:rPr>
          <w:rFonts w:eastAsiaTheme="minorHAnsi"/>
          <w:color w:val="000000"/>
          <w:sz w:val="23"/>
          <w:szCs w:val="23"/>
          <w:lang w:eastAsia="en-US"/>
        </w:rPr>
        <w:t xml:space="preserve"> </w:t>
      </w:r>
      <w:r w:rsidRPr="00B5064C">
        <w:rPr>
          <w:rFonts w:eastAsiaTheme="minorHAnsi"/>
          <w:color w:val="000000"/>
          <w:sz w:val="23"/>
          <w:szCs w:val="23"/>
          <w:lang w:eastAsia="en-US"/>
        </w:rPr>
        <w:t>stimato in 14 ore/biennio)</w:t>
      </w:r>
    </w:p>
    <w:p w:rsidR="00B5064C" w:rsidRPr="00B5064C" w:rsidRDefault="00B5064C" w:rsidP="00B5064C">
      <w:pPr>
        <w:suppressAutoHyphens/>
        <w:rPr>
          <w:rFonts w:eastAsiaTheme="minorHAnsi"/>
          <w:color w:val="000000"/>
          <w:sz w:val="23"/>
          <w:szCs w:val="23"/>
          <w:lang w:eastAsia="en-US"/>
        </w:rPr>
      </w:pPr>
      <w:r w:rsidRPr="00B5064C">
        <w:rPr>
          <w:rFonts w:eastAsiaTheme="minorHAnsi"/>
          <w:b/>
          <w:color w:val="000000"/>
          <w:sz w:val="23"/>
          <w:szCs w:val="23"/>
          <w:lang w:eastAsia="en-US"/>
        </w:rPr>
        <w:t>€.615,00</w:t>
      </w:r>
      <w:r w:rsidRPr="00B5064C">
        <w:rPr>
          <w:rFonts w:eastAsiaTheme="minorHAnsi"/>
          <w:color w:val="000000"/>
          <w:sz w:val="23"/>
          <w:szCs w:val="23"/>
          <w:lang w:eastAsia="en-US"/>
        </w:rPr>
        <w:t xml:space="preserve">   per le visite mediche di cui agli artt. 41 c.2 </w:t>
      </w:r>
      <w:proofErr w:type="spellStart"/>
      <w:r w:rsidRPr="00B5064C">
        <w:rPr>
          <w:rFonts w:eastAsiaTheme="minorHAnsi"/>
          <w:color w:val="000000"/>
          <w:sz w:val="23"/>
          <w:szCs w:val="23"/>
          <w:lang w:eastAsia="en-US"/>
        </w:rPr>
        <w:t>lett.a</w:t>
      </w:r>
      <w:proofErr w:type="spellEnd"/>
      <w:r w:rsidRPr="00B5064C">
        <w:rPr>
          <w:rFonts w:eastAsiaTheme="minorHAnsi"/>
          <w:color w:val="000000"/>
          <w:sz w:val="23"/>
          <w:szCs w:val="23"/>
          <w:lang w:eastAsia="en-US"/>
        </w:rPr>
        <w:t>/b/c/d/e/</w:t>
      </w:r>
      <w:proofErr w:type="spellStart"/>
      <w:r w:rsidRPr="00B5064C">
        <w:rPr>
          <w:rFonts w:eastAsiaTheme="minorHAnsi"/>
          <w:color w:val="000000"/>
          <w:sz w:val="23"/>
          <w:szCs w:val="23"/>
          <w:lang w:eastAsia="en-US"/>
        </w:rPr>
        <w:t>ebis</w:t>
      </w:r>
      <w:proofErr w:type="spellEnd"/>
      <w:r w:rsidRPr="00B5064C">
        <w:rPr>
          <w:rFonts w:eastAsiaTheme="minorHAnsi"/>
          <w:color w:val="000000"/>
          <w:sz w:val="23"/>
          <w:szCs w:val="23"/>
          <w:lang w:eastAsia="en-US"/>
        </w:rPr>
        <w:t>/</w:t>
      </w:r>
      <w:proofErr w:type="spellStart"/>
      <w:r w:rsidRPr="00B5064C">
        <w:rPr>
          <w:rFonts w:eastAsiaTheme="minorHAnsi"/>
          <w:color w:val="000000"/>
          <w:sz w:val="23"/>
          <w:szCs w:val="23"/>
          <w:lang w:eastAsia="en-US"/>
        </w:rPr>
        <w:t>eter</w:t>
      </w:r>
      <w:proofErr w:type="spellEnd"/>
      <w:r>
        <w:rPr>
          <w:rFonts w:eastAsiaTheme="minorHAnsi"/>
          <w:color w:val="000000"/>
          <w:sz w:val="23"/>
          <w:szCs w:val="23"/>
          <w:lang w:eastAsia="en-US"/>
        </w:rPr>
        <w:t xml:space="preserve"> </w:t>
      </w:r>
      <w:r w:rsidRPr="00B5064C">
        <w:rPr>
          <w:rFonts w:eastAsiaTheme="minorHAnsi"/>
          <w:color w:val="000000"/>
          <w:sz w:val="23"/>
          <w:szCs w:val="23"/>
          <w:lang w:eastAsia="en-US"/>
        </w:rPr>
        <w:t xml:space="preserve"> comprensive degli esami di screening ergo-oftalmologico  e per gli </w:t>
      </w:r>
      <w:r>
        <w:rPr>
          <w:rFonts w:eastAsiaTheme="minorHAnsi"/>
          <w:color w:val="000000"/>
          <w:sz w:val="23"/>
          <w:szCs w:val="23"/>
          <w:lang w:eastAsia="en-US"/>
        </w:rPr>
        <w:t>i</w:t>
      </w:r>
      <w:r w:rsidRPr="00B5064C">
        <w:rPr>
          <w:rFonts w:eastAsiaTheme="minorHAnsi"/>
          <w:color w:val="000000"/>
          <w:sz w:val="23"/>
          <w:szCs w:val="23"/>
          <w:lang w:eastAsia="en-US"/>
        </w:rPr>
        <w:t>spettori metrici eventuale audiometria, spirometria ecc.(calcolato</w:t>
      </w:r>
      <w:r>
        <w:rPr>
          <w:rFonts w:eastAsiaTheme="minorHAnsi"/>
          <w:color w:val="000000"/>
          <w:sz w:val="23"/>
          <w:szCs w:val="23"/>
          <w:lang w:eastAsia="en-US"/>
        </w:rPr>
        <w:t xml:space="preserve"> </w:t>
      </w:r>
      <w:r w:rsidRPr="00B5064C">
        <w:rPr>
          <w:rFonts w:eastAsiaTheme="minorHAnsi"/>
          <w:color w:val="000000"/>
          <w:sz w:val="23"/>
          <w:szCs w:val="23"/>
          <w:lang w:eastAsia="en-US"/>
        </w:rPr>
        <w:t xml:space="preserve">al costo </w:t>
      </w:r>
      <w:proofErr w:type="spellStart"/>
      <w:r w:rsidRPr="00B5064C">
        <w:rPr>
          <w:rFonts w:eastAsiaTheme="minorHAnsi"/>
          <w:color w:val="000000"/>
          <w:sz w:val="23"/>
          <w:szCs w:val="23"/>
          <w:lang w:eastAsia="en-US"/>
        </w:rPr>
        <w:t>visita+esami</w:t>
      </w:r>
      <w:proofErr w:type="spellEnd"/>
      <w:r w:rsidRPr="00B5064C">
        <w:rPr>
          <w:rFonts w:eastAsiaTheme="minorHAnsi"/>
          <w:color w:val="000000"/>
          <w:sz w:val="23"/>
          <w:szCs w:val="23"/>
          <w:lang w:eastAsia="en-US"/>
        </w:rPr>
        <w:t xml:space="preserve"> pari ad </w:t>
      </w:r>
      <w:r w:rsidRPr="009E7FDA">
        <w:rPr>
          <w:rFonts w:eastAsiaTheme="minorHAnsi"/>
          <w:b/>
          <w:color w:val="000000"/>
          <w:sz w:val="23"/>
          <w:szCs w:val="23"/>
          <w:lang w:eastAsia="en-US"/>
        </w:rPr>
        <w:t>€. 41,00</w:t>
      </w:r>
      <w:r w:rsidRPr="00B5064C">
        <w:rPr>
          <w:rFonts w:eastAsiaTheme="minorHAnsi"/>
          <w:color w:val="000000"/>
          <w:sz w:val="23"/>
          <w:szCs w:val="23"/>
          <w:lang w:eastAsia="en-US"/>
        </w:rPr>
        <w:t xml:space="preserve"> su 15  visite nel biennio)</w:t>
      </w:r>
    </w:p>
    <w:p w:rsidR="00B5064C" w:rsidRPr="00B5064C" w:rsidRDefault="00B5064C" w:rsidP="00B5064C">
      <w:pPr>
        <w:suppressAutoHyphens/>
        <w:rPr>
          <w:rFonts w:eastAsiaTheme="minorHAnsi"/>
          <w:color w:val="000000"/>
          <w:sz w:val="23"/>
          <w:szCs w:val="23"/>
          <w:lang w:eastAsia="en-US"/>
        </w:rPr>
      </w:pPr>
      <w:r w:rsidRPr="00B5064C">
        <w:rPr>
          <w:rFonts w:eastAsiaTheme="minorHAnsi"/>
          <w:b/>
          <w:color w:val="000000"/>
          <w:sz w:val="23"/>
          <w:szCs w:val="23"/>
          <w:lang w:eastAsia="en-US"/>
        </w:rPr>
        <w:t>€. 150,00</w:t>
      </w:r>
      <w:r w:rsidRPr="00B5064C">
        <w:rPr>
          <w:rFonts w:eastAsiaTheme="minorHAnsi"/>
          <w:color w:val="000000"/>
          <w:sz w:val="23"/>
          <w:szCs w:val="23"/>
          <w:lang w:eastAsia="en-US"/>
        </w:rPr>
        <w:t xml:space="preserve"> per istituzione e/o aggiornamento e custodia durante il biennio della cartella</w:t>
      </w:r>
      <w:r>
        <w:rPr>
          <w:rFonts w:eastAsiaTheme="minorHAnsi"/>
          <w:color w:val="000000"/>
          <w:sz w:val="23"/>
          <w:szCs w:val="23"/>
          <w:lang w:eastAsia="en-US"/>
        </w:rPr>
        <w:t xml:space="preserve"> </w:t>
      </w:r>
      <w:r w:rsidRPr="00B5064C">
        <w:rPr>
          <w:rFonts w:eastAsiaTheme="minorHAnsi"/>
          <w:color w:val="000000"/>
          <w:sz w:val="23"/>
          <w:szCs w:val="23"/>
          <w:lang w:eastAsia="en-US"/>
        </w:rPr>
        <w:t xml:space="preserve">                   sanitaria e di rischio art.25 c.1 </w:t>
      </w:r>
      <w:proofErr w:type="spellStart"/>
      <w:r w:rsidRPr="00B5064C">
        <w:rPr>
          <w:rFonts w:eastAsiaTheme="minorHAnsi"/>
          <w:color w:val="000000"/>
          <w:sz w:val="23"/>
          <w:szCs w:val="23"/>
          <w:lang w:eastAsia="en-US"/>
        </w:rPr>
        <w:t>lett.c</w:t>
      </w:r>
      <w:proofErr w:type="spellEnd"/>
      <w:r w:rsidRPr="00B5064C">
        <w:rPr>
          <w:rFonts w:eastAsiaTheme="minorHAnsi"/>
          <w:color w:val="000000"/>
          <w:sz w:val="23"/>
          <w:szCs w:val="23"/>
          <w:lang w:eastAsia="en-US"/>
        </w:rPr>
        <w:t xml:space="preserve"> (calcolato al costo unitario di  </w:t>
      </w:r>
      <w:r w:rsidRPr="009E7FDA">
        <w:rPr>
          <w:rFonts w:eastAsiaTheme="minorHAnsi"/>
          <w:b/>
          <w:color w:val="000000"/>
          <w:sz w:val="23"/>
          <w:szCs w:val="23"/>
          <w:lang w:eastAsia="en-US"/>
        </w:rPr>
        <w:t>€.10,00</w:t>
      </w:r>
      <w:r w:rsidRPr="00B5064C">
        <w:rPr>
          <w:rFonts w:eastAsiaTheme="minorHAnsi"/>
          <w:color w:val="000000"/>
          <w:sz w:val="23"/>
          <w:szCs w:val="23"/>
          <w:lang w:eastAsia="en-US"/>
        </w:rPr>
        <w:t xml:space="preserve"> per n. 15 cartelle)</w:t>
      </w:r>
    </w:p>
    <w:p w:rsidR="00B5064C" w:rsidRDefault="00B5064C" w:rsidP="00B5064C">
      <w:pPr>
        <w:tabs>
          <w:tab w:val="left" w:pos="1701"/>
        </w:tabs>
        <w:suppressAutoHyphens/>
        <w:rPr>
          <w:rFonts w:eastAsiaTheme="minorHAnsi"/>
          <w:color w:val="000000"/>
          <w:sz w:val="23"/>
          <w:szCs w:val="23"/>
          <w:lang w:eastAsia="en-US"/>
        </w:rPr>
      </w:pPr>
      <w:r w:rsidRPr="00B5064C">
        <w:rPr>
          <w:rFonts w:eastAsiaTheme="minorHAnsi"/>
          <w:b/>
          <w:color w:val="000000"/>
          <w:sz w:val="23"/>
          <w:szCs w:val="23"/>
          <w:lang w:eastAsia="en-US"/>
        </w:rPr>
        <w:t>€. 220,00</w:t>
      </w:r>
      <w:r w:rsidRPr="00B5064C">
        <w:rPr>
          <w:rFonts w:eastAsiaTheme="minorHAnsi"/>
          <w:color w:val="000000"/>
          <w:sz w:val="23"/>
          <w:szCs w:val="23"/>
          <w:lang w:eastAsia="en-US"/>
        </w:rPr>
        <w:t xml:space="preserve">    per formulazione scritta giudizio di idoneità alla mansione specifica  e consegna copia al lavoratore ed al datore di lavoro art.41 c.6 e  6bis (calcolato al costo unitario di </w:t>
      </w:r>
      <w:r w:rsidRPr="009E7FDA">
        <w:rPr>
          <w:rFonts w:eastAsiaTheme="minorHAnsi"/>
          <w:b/>
          <w:color w:val="000000"/>
          <w:sz w:val="23"/>
          <w:szCs w:val="23"/>
          <w:lang w:eastAsia="en-US"/>
        </w:rPr>
        <w:t>€.22,00</w:t>
      </w:r>
      <w:r w:rsidRPr="00B5064C">
        <w:rPr>
          <w:rFonts w:eastAsiaTheme="minorHAnsi"/>
          <w:color w:val="000000"/>
          <w:sz w:val="23"/>
          <w:szCs w:val="23"/>
          <w:lang w:eastAsia="en-US"/>
        </w:rPr>
        <w:t xml:space="preserve"> per n. 10  giudizi nell’anno)</w:t>
      </w:r>
    </w:p>
    <w:p w:rsidR="00B5064C" w:rsidRPr="00B5064C" w:rsidRDefault="00B5064C" w:rsidP="00B5064C">
      <w:pPr>
        <w:tabs>
          <w:tab w:val="left" w:pos="1701"/>
        </w:tabs>
        <w:suppressAutoHyphens/>
        <w:rPr>
          <w:rFonts w:eastAsiaTheme="minorHAnsi"/>
          <w:color w:val="000000"/>
          <w:sz w:val="23"/>
          <w:szCs w:val="23"/>
          <w:lang w:eastAsia="en-US"/>
        </w:rPr>
      </w:pPr>
      <w:r w:rsidRPr="00B5064C">
        <w:rPr>
          <w:rFonts w:eastAsiaTheme="minorHAnsi"/>
          <w:b/>
          <w:color w:val="000000"/>
          <w:sz w:val="23"/>
          <w:szCs w:val="23"/>
          <w:lang w:eastAsia="en-US"/>
        </w:rPr>
        <w:lastRenderedPageBreak/>
        <w:t>€. 137,00</w:t>
      </w:r>
      <w:r w:rsidRPr="00B5064C">
        <w:rPr>
          <w:rFonts w:eastAsiaTheme="minorHAnsi"/>
          <w:color w:val="000000"/>
          <w:sz w:val="23"/>
          <w:szCs w:val="23"/>
          <w:lang w:eastAsia="en-US"/>
        </w:rPr>
        <w:t xml:space="preserve">  comunicazione scritta dei risultati anonimi collettivi della</w:t>
      </w:r>
      <w:r>
        <w:rPr>
          <w:rFonts w:eastAsiaTheme="minorHAnsi"/>
          <w:color w:val="000000"/>
          <w:sz w:val="23"/>
          <w:szCs w:val="23"/>
          <w:lang w:eastAsia="en-US"/>
        </w:rPr>
        <w:t xml:space="preserve"> </w:t>
      </w:r>
      <w:r w:rsidRPr="00B5064C">
        <w:rPr>
          <w:rFonts w:eastAsiaTheme="minorHAnsi"/>
          <w:color w:val="000000"/>
          <w:sz w:val="23"/>
          <w:szCs w:val="23"/>
          <w:lang w:eastAsia="en-US"/>
        </w:rPr>
        <w:t xml:space="preserve">sorveglianza sanitaria art.25 c.1 </w:t>
      </w:r>
      <w:proofErr w:type="spellStart"/>
      <w:r w:rsidRPr="00B5064C">
        <w:rPr>
          <w:rFonts w:eastAsiaTheme="minorHAnsi"/>
          <w:color w:val="000000"/>
          <w:sz w:val="23"/>
          <w:szCs w:val="23"/>
          <w:lang w:eastAsia="en-US"/>
        </w:rPr>
        <w:t>lett.i</w:t>
      </w:r>
      <w:proofErr w:type="spellEnd"/>
      <w:r w:rsidRPr="00B5064C">
        <w:rPr>
          <w:rFonts w:eastAsiaTheme="minorHAnsi"/>
          <w:color w:val="000000"/>
          <w:sz w:val="23"/>
          <w:szCs w:val="23"/>
          <w:lang w:eastAsia="en-US"/>
        </w:rPr>
        <w:t xml:space="preserve"> </w:t>
      </w:r>
    </w:p>
    <w:p w:rsidR="00B5064C" w:rsidRPr="00B5064C" w:rsidRDefault="00B5064C" w:rsidP="00B5064C">
      <w:pPr>
        <w:suppressAutoHyphens/>
        <w:rPr>
          <w:rFonts w:eastAsiaTheme="minorHAnsi"/>
          <w:color w:val="000000"/>
          <w:sz w:val="23"/>
          <w:szCs w:val="23"/>
          <w:lang w:eastAsia="en-US"/>
        </w:rPr>
      </w:pPr>
      <w:r w:rsidRPr="009E7FDA">
        <w:rPr>
          <w:rFonts w:eastAsiaTheme="minorHAnsi"/>
          <w:b/>
          <w:color w:val="000000"/>
          <w:sz w:val="23"/>
          <w:szCs w:val="23"/>
          <w:lang w:eastAsia="en-US"/>
        </w:rPr>
        <w:t>€. 2.200,00</w:t>
      </w:r>
      <w:r w:rsidRPr="00B5064C">
        <w:rPr>
          <w:rFonts w:eastAsiaTheme="minorHAnsi"/>
          <w:color w:val="000000"/>
          <w:sz w:val="23"/>
          <w:szCs w:val="23"/>
          <w:lang w:eastAsia="en-US"/>
        </w:rPr>
        <w:t xml:space="preserve">  per l’incarico ed il presidio di sorveglianza sanitaria annuale  per n.2</w:t>
      </w:r>
      <w:r>
        <w:rPr>
          <w:rFonts w:eastAsiaTheme="minorHAnsi"/>
          <w:color w:val="000000"/>
          <w:sz w:val="23"/>
          <w:szCs w:val="23"/>
          <w:lang w:eastAsia="en-US"/>
        </w:rPr>
        <w:t xml:space="preserve"> </w:t>
      </w:r>
      <w:r w:rsidRPr="00B5064C">
        <w:rPr>
          <w:rFonts w:eastAsiaTheme="minorHAnsi"/>
          <w:color w:val="000000"/>
          <w:sz w:val="23"/>
          <w:szCs w:val="23"/>
          <w:lang w:eastAsia="en-US"/>
        </w:rPr>
        <w:t>ore settimanali escluso il mese di agosto</w:t>
      </w:r>
    </w:p>
    <w:p w:rsidR="00B5064C" w:rsidRDefault="00B5064C" w:rsidP="00B5064C">
      <w:pPr>
        <w:pStyle w:val="Default"/>
        <w:jc w:val="both"/>
        <w:rPr>
          <w:b/>
          <w:bCs/>
          <w:sz w:val="23"/>
          <w:szCs w:val="23"/>
        </w:rPr>
      </w:pPr>
    </w:p>
    <w:p w:rsidR="00B5064C" w:rsidRDefault="00B5064C" w:rsidP="00B5064C">
      <w:pPr>
        <w:pStyle w:val="Default"/>
        <w:jc w:val="both"/>
        <w:rPr>
          <w:b/>
          <w:bCs/>
          <w:sz w:val="23"/>
          <w:szCs w:val="23"/>
        </w:rPr>
      </w:pPr>
      <w:r>
        <w:rPr>
          <w:b/>
          <w:bCs/>
          <w:sz w:val="23"/>
          <w:szCs w:val="23"/>
        </w:rPr>
        <w:t>Si precisa che gli importi per visite mediche e spese correlate sono stati ipotizzati nella misura di 15 visite mediche/anno e 10 ipotetici giudizi di idoneità nell’anno. Pertanto si procederà al pagamento delle viste effettivamente svolte nell’anno di riferimento di durata dell’incarico</w:t>
      </w:r>
      <w:r w:rsidR="009E7FDA">
        <w:rPr>
          <w:b/>
          <w:bCs/>
          <w:sz w:val="23"/>
          <w:szCs w:val="23"/>
        </w:rPr>
        <w:t xml:space="preserve"> per gli importi unitari sopra indicati</w:t>
      </w:r>
      <w:r>
        <w:rPr>
          <w:b/>
          <w:bCs/>
          <w:sz w:val="23"/>
          <w:szCs w:val="23"/>
        </w:rPr>
        <w:t>.</w:t>
      </w:r>
    </w:p>
    <w:p w:rsidR="00B5064C" w:rsidRDefault="00B5064C" w:rsidP="00B5064C">
      <w:pPr>
        <w:pStyle w:val="Default"/>
        <w:jc w:val="both"/>
        <w:rPr>
          <w:b/>
          <w:bCs/>
          <w:sz w:val="23"/>
          <w:szCs w:val="23"/>
        </w:rPr>
      </w:pPr>
    </w:p>
    <w:p w:rsidR="00B5064C" w:rsidRDefault="00B5064C" w:rsidP="00B5064C">
      <w:pPr>
        <w:pStyle w:val="Default"/>
        <w:jc w:val="both"/>
        <w:rPr>
          <w:sz w:val="23"/>
          <w:szCs w:val="23"/>
        </w:rPr>
      </w:pPr>
      <w:r>
        <w:rPr>
          <w:b/>
          <w:bCs/>
          <w:sz w:val="23"/>
          <w:szCs w:val="23"/>
        </w:rPr>
        <w:t xml:space="preserve">Art. 7 Pagamento del corrispettivo </w:t>
      </w:r>
    </w:p>
    <w:p w:rsidR="00B5064C" w:rsidRDefault="00B5064C" w:rsidP="00B5064C">
      <w:pPr>
        <w:pStyle w:val="Default"/>
        <w:jc w:val="both"/>
        <w:rPr>
          <w:sz w:val="23"/>
          <w:szCs w:val="23"/>
        </w:rPr>
      </w:pPr>
      <w:r>
        <w:rPr>
          <w:sz w:val="23"/>
          <w:szCs w:val="23"/>
        </w:rPr>
        <w:t xml:space="preserve">I compensi come sopra dettagliati si intendono al netto dell’IVA se dovuta e degli oneri previdenziali e verranno corrisposti per l’incarico in ragione di €.500,00/anno alla stipula del contratto ed all’inizio del secondo anno di prestazione e per il restante in trance semestrali in base ad una dettagliata relazione sulle attività/visite effettuate previa  fatturazione con pagamento a </w:t>
      </w:r>
      <w:r w:rsidR="00A8776F">
        <w:rPr>
          <w:sz w:val="23"/>
          <w:szCs w:val="23"/>
        </w:rPr>
        <w:t>3</w:t>
      </w:r>
      <w:r>
        <w:rPr>
          <w:sz w:val="23"/>
          <w:szCs w:val="23"/>
        </w:rPr>
        <w:t>0 giorni</w:t>
      </w:r>
    </w:p>
    <w:p w:rsidR="00B5064C" w:rsidRDefault="00B5064C" w:rsidP="00B5064C">
      <w:pPr>
        <w:pStyle w:val="Default"/>
        <w:jc w:val="both"/>
        <w:rPr>
          <w:sz w:val="23"/>
          <w:szCs w:val="23"/>
        </w:rPr>
      </w:pPr>
      <w:r>
        <w:rPr>
          <w:b/>
          <w:bCs/>
          <w:sz w:val="23"/>
          <w:szCs w:val="23"/>
        </w:rPr>
        <w:t xml:space="preserve">Art. 8 Obblighi a carico dell'Amministrazione </w:t>
      </w:r>
    </w:p>
    <w:p w:rsidR="00B5064C" w:rsidRDefault="00B5064C" w:rsidP="00B5064C">
      <w:pPr>
        <w:pStyle w:val="Default"/>
        <w:jc w:val="both"/>
        <w:rPr>
          <w:sz w:val="23"/>
          <w:szCs w:val="23"/>
        </w:rPr>
      </w:pPr>
      <w:r>
        <w:rPr>
          <w:sz w:val="23"/>
          <w:szCs w:val="23"/>
        </w:rPr>
        <w:t xml:space="preserve">L'Amministrazione si impegna: </w:t>
      </w:r>
    </w:p>
    <w:p w:rsidR="00B5064C" w:rsidRDefault="00B5064C" w:rsidP="00B5064C">
      <w:pPr>
        <w:pStyle w:val="Default"/>
        <w:jc w:val="both"/>
        <w:rPr>
          <w:sz w:val="23"/>
          <w:szCs w:val="23"/>
        </w:rPr>
      </w:pPr>
      <w:r>
        <w:rPr>
          <w:sz w:val="23"/>
          <w:szCs w:val="23"/>
        </w:rPr>
        <w:t xml:space="preserve">1) a convocare con apposita nota avente il valore di ordine di servizio il personale per le visite mediche nei giorni ed ore concordati dallo stesso medico competente  presso il locale individuato dall'Ente; </w:t>
      </w:r>
    </w:p>
    <w:p w:rsidR="00B5064C" w:rsidRDefault="00B5064C" w:rsidP="00B5064C">
      <w:pPr>
        <w:pStyle w:val="Default"/>
        <w:jc w:val="both"/>
        <w:rPr>
          <w:sz w:val="23"/>
          <w:szCs w:val="23"/>
        </w:rPr>
      </w:pPr>
      <w:r>
        <w:rPr>
          <w:sz w:val="23"/>
          <w:szCs w:val="23"/>
        </w:rPr>
        <w:t xml:space="preserve">2) a formalizzare gli elenchi del personale da sottoporre a sorveglianza sanitaria, una volta individuati, a seguito della valutazione dei rischi e successivi aggiornamenti; </w:t>
      </w:r>
    </w:p>
    <w:p w:rsidR="00B5064C" w:rsidRDefault="00B5064C" w:rsidP="00B5064C">
      <w:pPr>
        <w:pStyle w:val="Default"/>
        <w:jc w:val="both"/>
        <w:rPr>
          <w:sz w:val="23"/>
          <w:szCs w:val="23"/>
        </w:rPr>
      </w:pPr>
      <w:r>
        <w:rPr>
          <w:sz w:val="23"/>
          <w:szCs w:val="23"/>
        </w:rPr>
        <w:t xml:space="preserve">3) a mettere a disposizione apposita stanza arredata di scrivania e sedie, oltre ad un idoneo armadio provvisto di serratura, le cui chiavi saranno custodite dal medico competente, per il deposito cartaceo delle cartelle sanitarie. </w:t>
      </w:r>
    </w:p>
    <w:p w:rsidR="00B5064C" w:rsidRDefault="00B5064C" w:rsidP="00B5064C">
      <w:pPr>
        <w:pStyle w:val="Default"/>
        <w:jc w:val="both"/>
        <w:rPr>
          <w:sz w:val="23"/>
          <w:szCs w:val="23"/>
        </w:rPr>
      </w:pPr>
      <w:r>
        <w:rPr>
          <w:b/>
          <w:bCs/>
          <w:sz w:val="23"/>
          <w:szCs w:val="23"/>
        </w:rPr>
        <w:t xml:space="preserve">Art. 9 Oneri, garanzie e fidejussione </w:t>
      </w:r>
    </w:p>
    <w:p w:rsidR="00B5064C" w:rsidRDefault="00B5064C" w:rsidP="00B5064C">
      <w:pPr>
        <w:pStyle w:val="Default"/>
        <w:jc w:val="both"/>
        <w:rPr>
          <w:sz w:val="23"/>
          <w:szCs w:val="23"/>
        </w:rPr>
      </w:pPr>
      <w:r>
        <w:rPr>
          <w:sz w:val="23"/>
          <w:szCs w:val="23"/>
        </w:rPr>
        <w:t>Nell'espletamento di quanto previsto nelle prestazioni il medico competente dovrà essere assicurato mediante polizza di responsabilità civile e professionale verso terzi, per i rischi derivanti dallo svolgimento dell'attività di cui trattasi, per un massimale minimo di € 1.000.000,00 (</w:t>
      </w:r>
      <w:proofErr w:type="spellStart"/>
      <w:r>
        <w:rPr>
          <w:sz w:val="23"/>
          <w:szCs w:val="23"/>
        </w:rPr>
        <w:t>unmilione</w:t>
      </w:r>
      <w:proofErr w:type="spellEnd"/>
      <w:r>
        <w:rPr>
          <w:sz w:val="23"/>
          <w:szCs w:val="23"/>
        </w:rPr>
        <w:t xml:space="preserve">/00). </w:t>
      </w:r>
    </w:p>
    <w:p w:rsidR="00B5064C" w:rsidRDefault="00B5064C" w:rsidP="00B5064C">
      <w:pPr>
        <w:pStyle w:val="Default"/>
        <w:jc w:val="both"/>
        <w:rPr>
          <w:sz w:val="23"/>
          <w:szCs w:val="23"/>
        </w:rPr>
      </w:pPr>
      <w:r>
        <w:rPr>
          <w:sz w:val="23"/>
          <w:szCs w:val="23"/>
        </w:rPr>
        <w:t xml:space="preserve">L'originale della predetta polizza va esibito all'atto della sottoscrizione del contratto, pena la revoca dell'incarico. </w:t>
      </w:r>
    </w:p>
    <w:p w:rsidR="00B5064C" w:rsidRDefault="00B5064C" w:rsidP="00B5064C">
      <w:pPr>
        <w:pStyle w:val="Default"/>
        <w:jc w:val="both"/>
        <w:rPr>
          <w:sz w:val="23"/>
          <w:szCs w:val="23"/>
        </w:rPr>
      </w:pPr>
      <w:r>
        <w:rPr>
          <w:b/>
          <w:bCs/>
          <w:sz w:val="23"/>
          <w:szCs w:val="23"/>
        </w:rPr>
        <w:t xml:space="preserve">ART. 10 Clausola di salvaguardia </w:t>
      </w:r>
    </w:p>
    <w:p w:rsidR="00B5064C" w:rsidRDefault="00B5064C" w:rsidP="00B5064C">
      <w:pPr>
        <w:pStyle w:val="Default"/>
        <w:jc w:val="both"/>
        <w:rPr>
          <w:sz w:val="23"/>
          <w:szCs w:val="23"/>
        </w:rPr>
      </w:pPr>
      <w:r>
        <w:rPr>
          <w:sz w:val="23"/>
          <w:szCs w:val="23"/>
        </w:rPr>
        <w:t xml:space="preserve">L’Amministrazione si riserva il diritto di recedere in qualsiasi tempo dalla convenzione stipulata, comunicandolo preventivamente e formalmente al soggetto incaricato, con preavviso non inferiore a 15 giorni, e pagando le prestazioni già effettuate più un 1/10 di quelle ancora da eseguire; tale diritto di recesso si applica nel caso in cui i parametri delle convenzioni stipulate da </w:t>
      </w:r>
      <w:proofErr w:type="spellStart"/>
      <w:r>
        <w:rPr>
          <w:sz w:val="23"/>
          <w:szCs w:val="23"/>
        </w:rPr>
        <w:t>Consip</w:t>
      </w:r>
      <w:proofErr w:type="spellEnd"/>
      <w:r>
        <w:rPr>
          <w:sz w:val="23"/>
          <w:szCs w:val="23"/>
        </w:rPr>
        <w:t xml:space="preserve"> S.p.A. successivamente alla stipula del predetto contratto siano migliorativi rispetto a quelli del contratto stipulato e se il soggetto incaricato non acconsenta ad una modifica di adeguamento alle condizioni economiche di </w:t>
      </w:r>
      <w:proofErr w:type="spellStart"/>
      <w:r>
        <w:rPr>
          <w:sz w:val="23"/>
          <w:szCs w:val="23"/>
        </w:rPr>
        <w:t>Consip</w:t>
      </w:r>
      <w:proofErr w:type="spellEnd"/>
      <w:r>
        <w:rPr>
          <w:sz w:val="23"/>
          <w:szCs w:val="23"/>
        </w:rPr>
        <w:t xml:space="preserve"> </w:t>
      </w:r>
      <w:proofErr w:type="spellStart"/>
      <w:r>
        <w:rPr>
          <w:sz w:val="23"/>
          <w:szCs w:val="23"/>
        </w:rPr>
        <w:t>S.p.A</w:t>
      </w:r>
      <w:proofErr w:type="spellEnd"/>
      <w:r>
        <w:rPr>
          <w:sz w:val="23"/>
          <w:szCs w:val="23"/>
        </w:rPr>
        <w:t xml:space="preserve"> </w:t>
      </w:r>
    </w:p>
    <w:p w:rsidR="00B5064C" w:rsidRDefault="00B5064C" w:rsidP="00B5064C">
      <w:pPr>
        <w:pStyle w:val="Default"/>
        <w:jc w:val="both"/>
        <w:rPr>
          <w:sz w:val="23"/>
          <w:szCs w:val="23"/>
        </w:rPr>
      </w:pPr>
      <w:r>
        <w:rPr>
          <w:b/>
          <w:bCs/>
          <w:sz w:val="23"/>
          <w:szCs w:val="23"/>
        </w:rPr>
        <w:t xml:space="preserve">Art. 11 Risoluzione del contratto per inadempimento del medico competente </w:t>
      </w:r>
    </w:p>
    <w:p w:rsidR="00B5064C" w:rsidRDefault="00B5064C" w:rsidP="00B5064C">
      <w:pPr>
        <w:pStyle w:val="Default"/>
        <w:jc w:val="both"/>
        <w:rPr>
          <w:sz w:val="23"/>
          <w:szCs w:val="23"/>
        </w:rPr>
      </w:pPr>
      <w:r>
        <w:rPr>
          <w:sz w:val="23"/>
          <w:szCs w:val="23"/>
        </w:rPr>
        <w:t xml:space="preserve">Qualora il medico competente si rendesse inadempiente, anche parzialmente, agli obblighi contrattuali, questa Amministrazione avrà la facoltà di risolvere anticipatamente il contratto, con effetto immediato, a mezzo di semplice comunicazione allo stesso medico a mezzo di </w:t>
      </w:r>
      <w:proofErr w:type="spellStart"/>
      <w:r>
        <w:rPr>
          <w:sz w:val="23"/>
          <w:szCs w:val="23"/>
        </w:rPr>
        <w:t>pec</w:t>
      </w:r>
      <w:proofErr w:type="spellEnd"/>
      <w:r>
        <w:rPr>
          <w:sz w:val="23"/>
          <w:szCs w:val="23"/>
        </w:rPr>
        <w:t xml:space="preserve">/lettera raccomandata, ed adirà le vie legali per la propria tutela e per il risarcimento degli eventuali danni subiti. </w:t>
      </w:r>
    </w:p>
    <w:p w:rsidR="00B5064C" w:rsidRDefault="00B5064C" w:rsidP="00B5064C">
      <w:pPr>
        <w:pStyle w:val="Default"/>
        <w:jc w:val="both"/>
        <w:rPr>
          <w:sz w:val="23"/>
          <w:szCs w:val="23"/>
        </w:rPr>
      </w:pPr>
      <w:r>
        <w:rPr>
          <w:b/>
          <w:bCs/>
          <w:sz w:val="23"/>
          <w:szCs w:val="23"/>
        </w:rPr>
        <w:t xml:space="preserve">Art. 12 Trattamento dei dati personali </w:t>
      </w:r>
    </w:p>
    <w:p w:rsidR="00B5064C" w:rsidRDefault="00B5064C" w:rsidP="00B5064C">
      <w:pPr>
        <w:pStyle w:val="Default"/>
        <w:jc w:val="both"/>
        <w:rPr>
          <w:sz w:val="23"/>
          <w:szCs w:val="23"/>
        </w:rPr>
      </w:pPr>
      <w:r>
        <w:rPr>
          <w:sz w:val="23"/>
          <w:szCs w:val="23"/>
        </w:rPr>
        <w:t xml:space="preserve">Ai sensi </w:t>
      </w:r>
      <w:r w:rsidR="00A8776F">
        <w:rPr>
          <w:sz w:val="23"/>
          <w:szCs w:val="23"/>
        </w:rPr>
        <w:t>del R.G.P.D.</w:t>
      </w:r>
      <w:r>
        <w:rPr>
          <w:sz w:val="23"/>
          <w:szCs w:val="23"/>
        </w:rPr>
        <w:t xml:space="preserve"> i dati personali dell'Amministrazione e/o dei suoi collaboratori e dipendenti della stessa forniti in vista della formalizzazione del presente contratto o conosciuti successivamente nella fase dell'adempimento contrattuale, potranno essere trattati per finalità di gestione del rapporto, adempimenti di legge, gestione del protocollo, tenuta registri e scritture contabili, elenchi e indirizzari, compilazione di anagrafiche, tenuta della contabilità clienti e/o fornitori. </w:t>
      </w:r>
    </w:p>
    <w:p w:rsidR="00B5064C" w:rsidRDefault="00B5064C" w:rsidP="00B5064C">
      <w:pPr>
        <w:pStyle w:val="Default"/>
        <w:jc w:val="both"/>
        <w:rPr>
          <w:sz w:val="23"/>
          <w:szCs w:val="23"/>
        </w:rPr>
      </w:pPr>
      <w:r>
        <w:rPr>
          <w:sz w:val="23"/>
          <w:szCs w:val="23"/>
        </w:rPr>
        <w:t xml:space="preserve">Il trattamento dei dati potrà essere seguito sia manualmente sia mediante l'uso di sistema automatizzati con logiche strettamente correlate alle finalità di cui sopra e, comunque, nel rispetto delle misure di </w:t>
      </w:r>
    </w:p>
    <w:p w:rsidR="00B5064C" w:rsidRDefault="00B5064C" w:rsidP="00B5064C">
      <w:pPr>
        <w:pStyle w:val="Default"/>
        <w:pageBreakBefore/>
        <w:jc w:val="both"/>
        <w:rPr>
          <w:sz w:val="23"/>
          <w:szCs w:val="23"/>
        </w:rPr>
      </w:pPr>
      <w:r>
        <w:rPr>
          <w:sz w:val="23"/>
          <w:szCs w:val="23"/>
        </w:rPr>
        <w:lastRenderedPageBreak/>
        <w:t xml:space="preserve">sicurezza e riservatezza necessarie, facendo uso di mezzi che ne prevengano il rischio di perdita o di distruzione, di accesso non autorizzato o trattamento non consentito. </w:t>
      </w:r>
    </w:p>
    <w:p w:rsidR="00B5064C" w:rsidRDefault="00B5064C" w:rsidP="00B5064C">
      <w:pPr>
        <w:pStyle w:val="Default"/>
        <w:jc w:val="both"/>
        <w:rPr>
          <w:sz w:val="23"/>
          <w:szCs w:val="23"/>
        </w:rPr>
      </w:pPr>
      <w:r>
        <w:rPr>
          <w:b/>
          <w:bCs/>
          <w:sz w:val="23"/>
          <w:szCs w:val="23"/>
        </w:rPr>
        <w:t xml:space="preserve">Art. 13 . Imposte e registrazione </w:t>
      </w:r>
    </w:p>
    <w:p w:rsidR="00B5064C" w:rsidRDefault="00B5064C" w:rsidP="00B5064C">
      <w:pPr>
        <w:pStyle w:val="Default"/>
        <w:jc w:val="both"/>
        <w:rPr>
          <w:sz w:val="23"/>
          <w:szCs w:val="23"/>
        </w:rPr>
      </w:pPr>
      <w:r>
        <w:rPr>
          <w:sz w:val="23"/>
          <w:szCs w:val="23"/>
        </w:rPr>
        <w:t xml:space="preserve">E' a carico delle parti in misura eguale l'imposta di bollo sul presente atto. Ai sensi dell'art. 5 c.2 e della Tariffa Parte II art. 1 lettera b) del DPR 26/04/1986 n. 131 il presente atto è soggetto a registrazione solo in caso d'uso e le relative spese sono a carico della parte che intende avvalersene. </w:t>
      </w:r>
    </w:p>
    <w:p w:rsidR="00B5064C" w:rsidRDefault="00B5064C" w:rsidP="00B5064C">
      <w:pPr>
        <w:pStyle w:val="Default"/>
        <w:jc w:val="both"/>
        <w:rPr>
          <w:sz w:val="23"/>
          <w:szCs w:val="23"/>
        </w:rPr>
      </w:pPr>
      <w:r>
        <w:rPr>
          <w:b/>
          <w:bCs/>
          <w:sz w:val="23"/>
          <w:szCs w:val="23"/>
        </w:rPr>
        <w:t xml:space="preserve">Art. 14. Obblighi del Professionista relativi alla tracciabilità dei flussi finanziari (L. 136/2010) </w:t>
      </w:r>
    </w:p>
    <w:p w:rsidR="00B5064C" w:rsidRDefault="00B5064C" w:rsidP="00B5064C">
      <w:pPr>
        <w:pStyle w:val="Default"/>
        <w:jc w:val="both"/>
        <w:rPr>
          <w:sz w:val="23"/>
          <w:szCs w:val="23"/>
        </w:rPr>
      </w:pPr>
      <w:r>
        <w:rPr>
          <w:sz w:val="23"/>
          <w:szCs w:val="23"/>
        </w:rPr>
        <w:t xml:space="preserve">L’incaricato del servizio </w:t>
      </w:r>
      <w:proofErr w:type="spellStart"/>
      <w:r>
        <w:rPr>
          <w:sz w:val="23"/>
          <w:szCs w:val="23"/>
        </w:rPr>
        <w:t>Dr._____________assume</w:t>
      </w:r>
      <w:proofErr w:type="spellEnd"/>
      <w:r>
        <w:rPr>
          <w:sz w:val="23"/>
          <w:szCs w:val="23"/>
        </w:rPr>
        <w:t xml:space="preserve"> tutti gli obblighi di tracciabilità dei flussi finanziari di cui all'art. 3 della Legge 13 agosto 2010, n. 136 e successive modifiche, e a tal fine rende le dichiarazioni di legge (allegato 1). </w:t>
      </w:r>
    </w:p>
    <w:p w:rsidR="00B5064C" w:rsidRDefault="00B5064C" w:rsidP="00B5064C">
      <w:pPr>
        <w:pStyle w:val="Default"/>
        <w:jc w:val="both"/>
        <w:rPr>
          <w:sz w:val="23"/>
          <w:szCs w:val="23"/>
        </w:rPr>
      </w:pPr>
      <w:r>
        <w:rPr>
          <w:b/>
          <w:bCs/>
          <w:sz w:val="23"/>
          <w:szCs w:val="23"/>
        </w:rPr>
        <w:t xml:space="preserve">Art. 14. Foro competente </w:t>
      </w:r>
    </w:p>
    <w:p w:rsidR="00B5064C" w:rsidRDefault="00B5064C" w:rsidP="00B5064C">
      <w:pPr>
        <w:pStyle w:val="Default"/>
        <w:jc w:val="both"/>
        <w:rPr>
          <w:sz w:val="23"/>
          <w:szCs w:val="23"/>
        </w:rPr>
      </w:pPr>
      <w:r>
        <w:rPr>
          <w:sz w:val="23"/>
          <w:szCs w:val="23"/>
        </w:rPr>
        <w:t xml:space="preserve">Tutte le controversie o vertenze connesse con l'esecuzione e l'interpretazione del presente contratto, saranno oggetto di un preliminare tentativo di mediazione presso l'organismo della Camera di Commercio di Napoli. In mancanza di accordo, o in caso di contenzioso l'autorità giudiziaria competente è il Foro di Napoli. </w:t>
      </w:r>
    </w:p>
    <w:p w:rsidR="00A8776F" w:rsidRDefault="00A8776F" w:rsidP="00B5064C">
      <w:pPr>
        <w:pStyle w:val="Default"/>
        <w:jc w:val="both"/>
        <w:rPr>
          <w:sz w:val="23"/>
          <w:szCs w:val="23"/>
        </w:rPr>
      </w:pPr>
    </w:p>
    <w:p w:rsidR="00B5064C" w:rsidRDefault="00B5064C" w:rsidP="00B5064C">
      <w:pPr>
        <w:pStyle w:val="Default"/>
        <w:jc w:val="both"/>
        <w:rPr>
          <w:sz w:val="23"/>
          <w:szCs w:val="23"/>
        </w:rPr>
      </w:pPr>
      <w:r>
        <w:rPr>
          <w:sz w:val="23"/>
          <w:szCs w:val="23"/>
        </w:rPr>
        <w:t xml:space="preserve">Napoli lì, ________________ </w:t>
      </w:r>
    </w:p>
    <w:p w:rsidR="00A8776F" w:rsidRDefault="00A8776F" w:rsidP="00B5064C">
      <w:pPr>
        <w:rPr>
          <w:sz w:val="23"/>
          <w:szCs w:val="23"/>
        </w:rPr>
      </w:pPr>
    </w:p>
    <w:p w:rsidR="00A8776F" w:rsidRDefault="00A8776F" w:rsidP="00B5064C">
      <w:pPr>
        <w:rPr>
          <w:sz w:val="23"/>
          <w:szCs w:val="23"/>
        </w:rPr>
      </w:pPr>
    </w:p>
    <w:p w:rsidR="00A8776F" w:rsidRDefault="00A8776F" w:rsidP="00B5064C">
      <w:pPr>
        <w:rPr>
          <w:sz w:val="23"/>
          <w:szCs w:val="23"/>
        </w:rPr>
      </w:pPr>
    </w:p>
    <w:p w:rsidR="005A43B6" w:rsidRDefault="00B5064C" w:rsidP="00B5064C">
      <w:r>
        <w:rPr>
          <w:sz w:val="23"/>
          <w:szCs w:val="23"/>
        </w:rPr>
        <w:t xml:space="preserve">Il </w:t>
      </w:r>
      <w:r w:rsidR="00A8776F">
        <w:rPr>
          <w:sz w:val="23"/>
          <w:szCs w:val="23"/>
        </w:rPr>
        <w:t>Medico Competente</w:t>
      </w:r>
      <w:r>
        <w:rPr>
          <w:sz w:val="23"/>
          <w:szCs w:val="23"/>
        </w:rPr>
        <w:t xml:space="preserve"> </w:t>
      </w:r>
      <w:r w:rsidR="00A8776F">
        <w:rPr>
          <w:sz w:val="23"/>
          <w:szCs w:val="23"/>
        </w:rPr>
        <w:tab/>
      </w:r>
      <w:r w:rsidR="00A8776F">
        <w:rPr>
          <w:sz w:val="23"/>
          <w:szCs w:val="23"/>
        </w:rPr>
        <w:tab/>
      </w:r>
      <w:r w:rsidR="00A8776F">
        <w:rPr>
          <w:sz w:val="23"/>
          <w:szCs w:val="23"/>
        </w:rPr>
        <w:tab/>
      </w:r>
      <w:r w:rsidR="00A8776F">
        <w:rPr>
          <w:sz w:val="23"/>
          <w:szCs w:val="23"/>
        </w:rPr>
        <w:tab/>
      </w:r>
      <w:r w:rsidR="00A8776F">
        <w:rPr>
          <w:sz w:val="23"/>
          <w:szCs w:val="23"/>
        </w:rPr>
        <w:tab/>
      </w:r>
      <w:r>
        <w:rPr>
          <w:sz w:val="23"/>
          <w:szCs w:val="23"/>
        </w:rPr>
        <w:t>Il Segretario Generale</w:t>
      </w:r>
    </w:p>
    <w:sectPr w:rsidR="005A43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4C"/>
    <w:rsid w:val="000E686E"/>
    <w:rsid w:val="0025578C"/>
    <w:rsid w:val="0042535E"/>
    <w:rsid w:val="009E7FDA"/>
    <w:rsid w:val="00A8776F"/>
    <w:rsid w:val="00B5064C"/>
    <w:rsid w:val="00E95DFB"/>
    <w:rsid w:val="00FC1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64C"/>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064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95D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DFB"/>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64C"/>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064C"/>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95D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DF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1322</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Immacolata Avellino</dc:creator>
  <cp:lastModifiedBy>Immacolata Avellino</cp:lastModifiedBy>
  <cp:revision>5</cp:revision>
  <cp:lastPrinted>2019-05-21T13:32:00Z</cp:lastPrinted>
  <dcterms:created xsi:type="dcterms:W3CDTF">2019-05-21T13:06:00Z</dcterms:created>
  <dcterms:modified xsi:type="dcterms:W3CDTF">2019-07-18T12:58:00Z</dcterms:modified>
</cp:coreProperties>
</file>